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F3" w:rsidRPr="00227E61" w:rsidRDefault="00227E61" w:rsidP="00227E61">
      <w:pPr>
        <w:jc w:val="center"/>
        <w:rPr>
          <w:rFonts w:ascii="Arial" w:hAnsi="Arial" w:cs="Arial"/>
          <w:b/>
          <w:sz w:val="24"/>
          <w:szCs w:val="24"/>
        </w:rPr>
      </w:pPr>
      <w:r w:rsidRPr="00227E61">
        <w:rPr>
          <w:rFonts w:ascii="Arial" w:hAnsi="Arial" w:cs="Arial"/>
          <w:b/>
          <w:sz w:val="24"/>
          <w:szCs w:val="24"/>
        </w:rPr>
        <w:t xml:space="preserve">Targeted structured polypharmacy reviews in older </w:t>
      </w:r>
      <w:proofErr w:type="gramStart"/>
      <w:r w:rsidRPr="00227E61">
        <w:rPr>
          <w:rFonts w:ascii="Arial" w:hAnsi="Arial" w:cs="Arial"/>
          <w:b/>
          <w:sz w:val="24"/>
          <w:szCs w:val="24"/>
        </w:rPr>
        <w:t>people</w:t>
      </w:r>
      <w:proofErr w:type="gramEnd"/>
      <w:r>
        <w:rPr>
          <w:rFonts w:ascii="Arial" w:hAnsi="Arial" w:cs="Arial"/>
          <w:b/>
          <w:sz w:val="24"/>
          <w:szCs w:val="24"/>
        </w:rPr>
        <w:t>-North East Hampshire and Farnham CCG</w:t>
      </w:r>
    </w:p>
    <w:p w:rsidR="00227E61" w:rsidRDefault="00227E61" w:rsidP="00227E61">
      <w:r>
        <w:rPr>
          <w:noProof/>
          <w:lang w:eastAsia="en-GB"/>
        </w:rPr>
        <w:drawing>
          <wp:inline distT="0" distB="0" distL="0" distR="0" wp14:anchorId="41C0E256" wp14:editId="1FB7E4CC">
            <wp:extent cx="5724525" cy="42935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333" cy="4300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7E61" w:rsidRPr="00227E61" w:rsidRDefault="00227E61" w:rsidP="00227E61">
      <w:pPr>
        <w:rPr>
          <w:b/>
        </w:rPr>
      </w:pPr>
      <w:r w:rsidRPr="00227E61">
        <w:rPr>
          <w:b/>
        </w:rPr>
        <w:t>Percentage of patients prescribed 15 or more unique medicines aged 75 and over</w:t>
      </w:r>
    </w:p>
    <w:p w:rsidR="00227E61" w:rsidRDefault="00227E61" w:rsidP="00227E61">
      <w:r>
        <w:rPr>
          <w:noProof/>
          <w:lang w:eastAsia="en-GB"/>
        </w:rPr>
        <w:drawing>
          <wp:inline distT="0" distB="0" distL="0" distR="0" wp14:anchorId="1ED04EF8" wp14:editId="0F0E559A">
            <wp:extent cx="5731510" cy="28670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E61" w:rsidRDefault="00227E61" w:rsidP="00227E61"/>
    <w:p w:rsidR="00227E61" w:rsidRDefault="00227E61" w:rsidP="00227E61"/>
    <w:p w:rsidR="00227E61" w:rsidRDefault="00227E61" w:rsidP="00227E61"/>
    <w:p w:rsidR="00227E61" w:rsidRDefault="00227E61" w:rsidP="00227E61"/>
    <w:p w:rsidR="00227E61" w:rsidRDefault="00227E61" w:rsidP="00227E61"/>
    <w:p w:rsidR="00227E61" w:rsidRDefault="00227E61" w:rsidP="00227E61">
      <w:pPr>
        <w:rPr>
          <w:b/>
        </w:rPr>
      </w:pPr>
      <w:r w:rsidRPr="00227E61">
        <w:rPr>
          <w:b/>
        </w:rPr>
        <w:t>Percentage of patients with an anticholinergic burden score of 6 or more aged 75 and over</w:t>
      </w:r>
    </w:p>
    <w:p w:rsidR="00227E61" w:rsidRDefault="00227E61" w:rsidP="00227E61">
      <w:pPr>
        <w:rPr>
          <w:b/>
        </w:rPr>
      </w:pPr>
      <w:r>
        <w:rPr>
          <w:noProof/>
          <w:lang w:eastAsia="en-GB"/>
        </w:rPr>
        <w:drawing>
          <wp:inline distT="0" distB="0" distL="0" distR="0" wp14:anchorId="6578F9C2" wp14:editId="04C5FCA8">
            <wp:extent cx="6038850" cy="2943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E61" w:rsidRPr="00790684" w:rsidRDefault="00790684" w:rsidP="00227E61">
      <w:pPr>
        <w:rPr>
          <w:b/>
          <w:sz w:val="20"/>
          <w:szCs w:val="20"/>
        </w:rPr>
      </w:pPr>
      <w:r w:rsidRPr="00790684">
        <w:rPr>
          <w:b/>
          <w:sz w:val="20"/>
          <w:szCs w:val="20"/>
        </w:rPr>
        <w:t>Data from EPACT2</w:t>
      </w:r>
      <w:bookmarkStart w:id="0" w:name="_GoBack"/>
      <w:bookmarkEnd w:id="0"/>
    </w:p>
    <w:sectPr w:rsidR="00227E61" w:rsidRPr="007906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E61"/>
    <w:rsid w:val="00227E61"/>
    <w:rsid w:val="00790684"/>
    <w:rsid w:val="00A5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633551"/>
  <w15:chartTrackingRefBased/>
  <w15:docId w15:val="{97A693EA-0812-4CC9-B8D3-A81853BD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South, Central and West Commissioning Support Unit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Fynn Jennie</dc:creator>
  <cp:keywords/>
  <dc:description/>
  <cp:lastModifiedBy>Fynn Jennie</cp:lastModifiedBy>
  <cp:revision>1</cp:revision>
  <dcterms:created xsi:type="dcterms:W3CDTF">2019-05-31T14:15:00Z</dcterms:created>
  <dcterms:modified xsi:type="dcterms:W3CDTF">2019-05-31T14:28:00Z</dcterms:modified>
</cp:coreProperties>
</file>